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356" w14:textId="77777777" w:rsidR="00CE1BD9" w:rsidRPr="00CE1BD9" w:rsidRDefault="00CE1BD9" w:rsidP="00CE1BD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630449" w14:textId="358B8B66" w:rsidR="00E5719E" w:rsidRPr="00E5719E" w:rsidRDefault="00E5719E" w:rsidP="00E5719E">
      <w:pPr>
        <w:widowControl w:val="0"/>
        <w:autoSpaceDE w:val="0"/>
        <w:autoSpaceDN w:val="0"/>
        <w:spacing w:before="209" w:after="0" w:line="362" w:lineRule="auto"/>
        <w:ind w:right="169"/>
        <w:jc w:val="both"/>
        <w:rPr>
          <w:rFonts w:ascii="Times New Roman" w:eastAsia="Times New Roman" w:hAnsi="Times New Roman" w:cs="Times New Roman"/>
          <w:b/>
        </w:rPr>
      </w:pPr>
      <w:r w:rsidRPr="00E5719E">
        <w:rPr>
          <w:rFonts w:ascii="Times New Roman" w:eastAsia="Times New Roman" w:hAnsi="Times New Roman" w:cs="Times New Roman"/>
          <w:b/>
        </w:rPr>
        <w:t>AUTODICHIARAZIONE RILASCIATA IN OCCASIONE DELLA PARTECIPAZIONE AL CONCORSO ORDINARIO, PER TITOLI ED ESAMI, FINALIZZATO AL RECLUTAMENTO DEL PERSONALE DOCENTE PER I POSTI COMUNI E DI SOSTEGNO DELLA SCUOLA SECONDARIA DI I E II GRADO (D</w:t>
      </w:r>
      <w:r w:rsidR="001B1041">
        <w:rPr>
          <w:rFonts w:ascii="Times New Roman" w:eastAsia="Times New Roman" w:hAnsi="Times New Roman" w:cs="Times New Roman"/>
          <w:b/>
        </w:rPr>
        <w:t>.</w:t>
      </w:r>
      <w:r w:rsidRPr="00E5719E">
        <w:rPr>
          <w:rFonts w:ascii="Times New Roman" w:eastAsia="Times New Roman" w:hAnsi="Times New Roman" w:cs="Times New Roman"/>
          <w:b/>
        </w:rPr>
        <w:t>D</w:t>
      </w:r>
      <w:r w:rsidR="001B1041">
        <w:rPr>
          <w:rFonts w:ascii="Times New Roman" w:eastAsia="Times New Roman" w:hAnsi="Times New Roman" w:cs="Times New Roman"/>
          <w:b/>
        </w:rPr>
        <w:t>. nn.</w:t>
      </w:r>
      <w:r w:rsidRPr="00E5719E">
        <w:rPr>
          <w:rFonts w:ascii="Times New Roman" w:eastAsia="Times New Roman" w:hAnsi="Times New Roman" w:cs="Times New Roman"/>
          <w:b/>
        </w:rPr>
        <w:t xml:space="preserve"> 499/2020 e 23/2022)</w:t>
      </w:r>
    </w:p>
    <w:p w14:paraId="46800C5E" w14:textId="5335B8A6" w:rsidR="00E5719E" w:rsidRPr="00E5719E" w:rsidRDefault="00E5719E" w:rsidP="00E5719E">
      <w:pPr>
        <w:widowControl w:val="0"/>
        <w:autoSpaceDE w:val="0"/>
        <w:autoSpaceDN w:val="0"/>
        <w:spacing w:before="209" w:after="0" w:line="362" w:lineRule="auto"/>
        <w:ind w:right="169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39674013" w14:textId="77777777" w:rsidR="00E5719E" w:rsidRPr="00E5719E" w:rsidRDefault="00E5719E" w:rsidP="00E571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4911EF25" w14:textId="77777777" w:rsidR="00E5719E" w:rsidRPr="00E5719E" w:rsidRDefault="00E5719E" w:rsidP="00E5719E">
      <w:pPr>
        <w:widowControl w:val="0"/>
        <w:tabs>
          <w:tab w:val="left" w:pos="9623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E5719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 xml:space="preserve">Sottoscritto/a 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0103AE7" w14:textId="77777777" w:rsidR="00E5719E" w:rsidRPr="00E5719E" w:rsidRDefault="00E5719E" w:rsidP="00E5719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8F4E" w14:textId="77777777" w:rsidR="00E5719E" w:rsidRPr="00E5719E" w:rsidRDefault="00E5719E" w:rsidP="00E5719E">
      <w:pPr>
        <w:widowControl w:val="0"/>
        <w:tabs>
          <w:tab w:val="left" w:pos="4819"/>
          <w:tab w:val="left" w:pos="5669"/>
          <w:tab w:val="left" w:pos="9568"/>
        </w:tabs>
        <w:autoSpaceDE w:val="0"/>
        <w:autoSpaceDN w:val="0"/>
        <w:spacing w:before="83" w:after="0" w:line="561" w:lineRule="auto"/>
        <w:ind w:left="112"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E571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5719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,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E571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documento</w:t>
      </w:r>
      <w:r w:rsidRPr="00E5719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5719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identità</w:t>
      </w:r>
      <w:r w:rsidRPr="00E5719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E571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w w:val="35"/>
          <w:sz w:val="24"/>
          <w:szCs w:val="24"/>
          <w:u w:val="single"/>
        </w:rPr>
        <w:t xml:space="preserve"> </w:t>
      </w:r>
    </w:p>
    <w:p w14:paraId="25765F95" w14:textId="77777777" w:rsidR="00E5719E" w:rsidRPr="00E5719E" w:rsidRDefault="00E5719E" w:rsidP="00E5719E">
      <w:pPr>
        <w:widowControl w:val="0"/>
        <w:tabs>
          <w:tab w:val="left" w:pos="5765"/>
          <w:tab w:val="left" w:pos="9596"/>
        </w:tabs>
        <w:autoSpaceDE w:val="0"/>
        <w:autoSpaceDN w:val="0"/>
        <w:spacing w:after="0" w:line="273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rilasciato</w:t>
      </w:r>
      <w:r w:rsidRPr="00E571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E5719E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D8C1A" w14:textId="77777777" w:rsidR="00E5719E" w:rsidRPr="00E5719E" w:rsidRDefault="00E5719E" w:rsidP="00E5719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5934AB65" w14:textId="77777777" w:rsidR="00E5719E" w:rsidRPr="00E5719E" w:rsidRDefault="00E5719E" w:rsidP="00E5719E">
      <w:pPr>
        <w:widowControl w:val="0"/>
        <w:autoSpaceDE w:val="0"/>
        <w:autoSpaceDN w:val="0"/>
        <w:spacing w:after="0" w:line="35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consapevole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E5719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conseguenze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previste</w:t>
      </w:r>
      <w:r w:rsidRPr="00E571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dalla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legge</w:t>
      </w:r>
      <w:r w:rsidRPr="00E5719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qualora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siano</w:t>
      </w:r>
      <w:r w:rsidRPr="00E5719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rese</w:t>
      </w:r>
      <w:r w:rsidRPr="00E5719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dichiarazioni</w:t>
      </w:r>
      <w:r w:rsidRPr="00E5719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mendaci,</w:t>
      </w:r>
      <w:r w:rsidRPr="00E5719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ai sensi degli artt. 46 e 47 del D.P.R. n.</w:t>
      </w:r>
      <w:r w:rsidRPr="00E5719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>445/2000,</w:t>
      </w:r>
    </w:p>
    <w:p w14:paraId="54A01563" w14:textId="77777777" w:rsidR="00E5719E" w:rsidRPr="00E5719E" w:rsidRDefault="00E5719E" w:rsidP="00E571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14:paraId="1C614CAF" w14:textId="77777777" w:rsidR="00E5719E" w:rsidRPr="00E5719E" w:rsidRDefault="00E5719E" w:rsidP="00E5719E">
      <w:pPr>
        <w:widowControl w:val="0"/>
        <w:autoSpaceDE w:val="0"/>
        <w:autoSpaceDN w:val="0"/>
        <w:spacing w:after="0" w:line="240" w:lineRule="auto"/>
        <w:ind w:left="2233" w:right="2290"/>
        <w:jc w:val="center"/>
        <w:rPr>
          <w:rFonts w:ascii="Times New Roman" w:eastAsia="Times New Roman" w:hAnsi="Times New Roman" w:cs="Times New Roman"/>
          <w:b/>
        </w:rPr>
      </w:pPr>
      <w:r w:rsidRPr="00E5719E">
        <w:rPr>
          <w:rFonts w:ascii="Times New Roman" w:eastAsia="Times New Roman" w:hAnsi="Times New Roman" w:cs="Times New Roman"/>
          <w:b/>
        </w:rPr>
        <w:t>DICHIARA SOTTO LA PROPRIA RESPONSABILITÀ</w:t>
      </w:r>
    </w:p>
    <w:p w14:paraId="5BC7A79F" w14:textId="1E6E5DFD" w:rsidR="00E5719E" w:rsidRPr="00E5719E" w:rsidRDefault="00E5719E" w:rsidP="00E5719E">
      <w:pPr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73" w:after="0" w:line="350" w:lineRule="auto"/>
        <w:ind w:right="170"/>
        <w:jc w:val="both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 xml:space="preserve">di aver preso visione delle misure di sicurezza e </w:t>
      </w:r>
      <w:r w:rsidR="0031049B">
        <w:rPr>
          <w:rFonts w:ascii="Times New Roman" w:eastAsia="Times New Roman" w:hAnsi="Times New Roman" w:cs="Times New Roman"/>
          <w:sz w:val="24"/>
        </w:rPr>
        <w:t xml:space="preserve">di </w:t>
      </w:r>
      <w:r w:rsidRPr="00E5719E">
        <w:rPr>
          <w:rFonts w:ascii="Times New Roman" w:eastAsia="Times New Roman" w:hAnsi="Times New Roman" w:cs="Times New Roman"/>
          <w:sz w:val="24"/>
        </w:rPr>
        <w:t>tutela della salute</w:t>
      </w:r>
      <w:r w:rsidR="0031049B">
        <w:rPr>
          <w:rFonts w:ascii="Times New Roman" w:eastAsia="Times New Roman" w:hAnsi="Times New Roman" w:cs="Times New Roman"/>
          <w:sz w:val="24"/>
        </w:rPr>
        <w:t>,</w:t>
      </w:r>
      <w:r w:rsidRPr="00E5719E">
        <w:rPr>
          <w:rFonts w:ascii="Times New Roman" w:eastAsia="Times New Roman" w:hAnsi="Times New Roman" w:cs="Times New Roman"/>
          <w:sz w:val="24"/>
        </w:rPr>
        <w:t xml:space="preserve"> pubblicate dal Ministero dell’Istruzione sul proprio sito web</w:t>
      </w:r>
      <w:r w:rsidR="0031049B">
        <w:rPr>
          <w:rFonts w:ascii="Times New Roman" w:eastAsia="Times New Roman" w:hAnsi="Times New Roman" w:cs="Times New Roman"/>
          <w:sz w:val="24"/>
        </w:rPr>
        <w:t>,</w:t>
      </w:r>
      <w:r w:rsidRPr="00E5719E">
        <w:rPr>
          <w:rFonts w:ascii="Times New Roman" w:eastAsia="Times New Roman" w:hAnsi="Times New Roman" w:cs="Times New Roman"/>
          <w:sz w:val="24"/>
        </w:rPr>
        <w:t xml:space="preserve"> al link </w:t>
      </w:r>
      <w:hyperlink r:id="rId8" w:history="1">
        <w:r w:rsidRPr="00E5719E">
          <w:rPr>
            <w:rStyle w:val="Collegamentoipertestuale"/>
            <w:rFonts w:ascii="Times New Roman" w:eastAsia="Times New Roman" w:hAnsi="Times New Roman" w:cs="Times New Roman"/>
            <w:sz w:val="24"/>
          </w:rPr>
          <w:t>https://www.miur.gov.it/web/guest/-/ordinanza-n-187-del-21-giugno-2021</w:t>
        </w:r>
      </w:hyperlink>
      <w:r w:rsidRPr="00E5719E">
        <w:rPr>
          <w:rFonts w:ascii="Times New Roman" w:eastAsia="Times New Roman" w:hAnsi="Times New Roman" w:cs="Times New Roman"/>
          <w:sz w:val="24"/>
        </w:rPr>
        <w:t xml:space="preserve">  e di adottare, durante la prova concorsuale, tutte le misure di contenimento necessarie alla prevenzione del contagio da COVID-19;</w:t>
      </w:r>
    </w:p>
    <w:p w14:paraId="157654A2" w14:textId="77777777" w:rsidR="00E5719E" w:rsidRPr="00E5719E" w:rsidRDefault="00E5719E" w:rsidP="00E5719E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8" w:after="0" w:line="343" w:lineRule="auto"/>
        <w:ind w:right="169"/>
        <w:jc w:val="both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>di non essere 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77998478" w14:textId="742A9DB6" w:rsidR="00E5719E" w:rsidRPr="00E5719E" w:rsidRDefault="00E5719E" w:rsidP="00E5719E">
      <w:pPr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 xml:space="preserve">di non essere affetto/a </w:t>
      </w:r>
      <w:r w:rsidR="0031049B">
        <w:rPr>
          <w:rFonts w:ascii="Times New Roman" w:eastAsia="Times New Roman" w:hAnsi="Times New Roman" w:cs="Times New Roman"/>
          <w:sz w:val="24"/>
        </w:rPr>
        <w:t xml:space="preserve">da </w:t>
      </w:r>
      <w:r w:rsidRPr="00E5719E">
        <w:rPr>
          <w:rFonts w:ascii="Times New Roman" w:eastAsia="Times New Roman" w:hAnsi="Times New Roman" w:cs="Times New Roman"/>
          <w:sz w:val="24"/>
        </w:rPr>
        <w:t>uno o più dei seguenti sintomi riconducibili al COVID-19:</w:t>
      </w:r>
    </w:p>
    <w:p w14:paraId="577BE395" w14:textId="77777777" w:rsidR="00E5719E" w:rsidRPr="00E5719E" w:rsidRDefault="00E5719E" w:rsidP="00E5719E">
      <w:pPr>
        <w:widowControl w:val="0"/>
        <w:numPr>
          <w:ilvl w:val="1"/>
          <w:numId w:val="4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>temperatura superiore a 37,5°C e brividi;</w:t>
      </w:r>
    </w:p>
    <w:p w14:paraId="46D6ABDC" w14:textId="77777777" w:rsidR="00E5719E" w:rsidRPr="00E5719E" w:rsidRDefault="00E5719E" w:rsidP="00E5719E">
      <w:pPr>
        <w:widowControl w:val="0"/>
        <w:numPr>
          <w:ilvl w:val="1"/>
          <w:numId w:val="4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lastRenderedPageBreak/>
        <w:t>difficoltà respiratoria di recente comparsa;</w:t>
      </w:r>
    </w:p>
    <w:p w14:paraId="348C03DE" w14:textId="77777777" w:rsidR="00E5719E" w:rsidRPr="00E5719E" w:rsidRDefault="00E5719E" w:rsidP="00E5719E">
      <w:pPr>
        <w:widowControl w:val="0"/>
        <w:numPr>
          <w:ilvl w:val="1"/>
          <w:numId w:val="4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>perdita improvvisa dell’olfatto (anosmia) o diminuzione dell’olfatto (iposmia), perdita del gusto (ageusia) o alterazione del gusto (disgeusia);</w:t>
      </w:r>
    </w:p>
    <w:p w14:paraId="7A7D3988" w14:textId="46E06B56" w:rsidR="00E5719E" w:rsidRPr="00E5719E" w:rsidRDefault="00E5719E" w:rsidP="00E5719E">
      <w:pPr>
        <w:widowControl w:val="0"/>
        <w:numPr>
          <w:ilvl w:val="1"/>
          <w:numId w:val="4"/>
        </w:numPr>
        <w:tabs>
          <w:tab w:val="left" w:pos="833"/>
          <w:tab w:val="left" w:pos="834"/>
        </w:tabs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4"/>
        </w:rPr>
      </w:pPr>
      <w:r w:rsidRPr="00E5719E">
        <w:rPr>
          <w:rFonts w:ascii="Times New Roman" w:eastAsia="Times New Roman" w:hAnsi="Times New Roman" w:cs="Times New Roman"/>
          <w:sz w:val="24"/>
        </w:rPr>
        <w:t>mal di gola</w:t>
      </w:r>
      <w:r w:rsidR="009E1E86">
        <w:rPr>
          <w:rFonts w:ascii="Times New Roman" w:eastAsia="Times New Roman" w:hAnsi="Times New Roman" w:cs="Times New Roman"/>
          <w:sz w:val="24"/>
        </w:rPr>
        <w:t>.</w:t>
      </w:r>
    </w:p>
    <w:p w14:paraId="3115071A" w14:textId="77777777" w:rsidR="00E5719E" w:rsidRPr="00E5719E" w:rsidRDefault="00E5719E" w:rsidP="00E5719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CCED471" w14:textId="77777777" w:rsidR="00E5719E" w:rsidRPr="00E5719E" w:rsidRDefault="00E5719E" w:rsidP="00E5719E">
      <w:pPr>
        <w:widowControl w:val="0"/>
        <w:tabs>
          <w:tab w:val="left" w:pos="833"/>
          <w:tab w:val="left" w:pos="834"/>
        </w:tabs>
        <w:autoSpaceDE w:val="0"/>
        <w:autoSpaceDN w:val="0"/>
        <w:spacing w:after="0" w:line="343" w:lineRule="auto"/>
        <w:ind w:right="178"/>
        <w:rPr>
          <w:rFonts w:ascii="Times New Roman" w:eastAsia="Times New Roman" w:hAnsi="Times New Roman" w:cs="Times New Roman"/>
          <w:sz w:val="24"/>
        </w:rPr>
      </w:pPr>
    </w:p>
    <w:p w14:paraId="05B8D67C" w14:textId="77777777" w:rsidR="00E5719E" w:rsidRPr="00E5719E" w:rsidRDefault="00E5719E" w:rsidP="00E5719E">
      <w:pPr>
        <w:widowControl w:val="0"/>
        <w:autoSpaceDE w:val="0"/>
        <w:autoSpaceDN w:val="0"/>
        <w:spacing w:before="170" w:after="0" w:line="352" w:lineRule="auto"/>
        <w:ind w:left="112"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La presente autodichiarazione viene rilasciata quale misura di prevenzione correlata con l’emergenza pandemica del COVID-19. Essa, unitamente al possesso della Certificazione Verde COVID-19,</w:t>
      </w:r>
      <w:r w:rsidRPr="00E5719E">
        <w:rPr>
          <w:rFonts w:ascii="Times New Roman" w:eastAsia="Times New Roman" w:hAnsi="Times New Roman" w:cs="Times New Roman"/>
          <w:sz w:val="24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</w:rPr>
        <w:t xml:space="preserve">di cui al Decreto-Legge 23 luglio 2021, n. 105, convertito dalla legge 16 settembre 2021, n. 126, è condizione indispensabile per la partecipazione alla procedura concorsuale. </w:t>
      </w:r>
    </w:p>
    <w:p w14:paraId="1F0907F3" w14:textId="77777777" w:rsidR="00E5719E" w:rsidRPr="00E5719E" w:rsidRDefault="00E5719E" w:rsidP="00E571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882B1E5" w14:textId="77777777" w:rsidR="00E5719E" w:rsidRPr="00E5719E" w:rsidRDefault="00E5719E" w:rsidP="00E5719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08EF7603" w14:textId="77777777" w:rsidR="00E5719E" w:rsidRPr="00E5719E" w:rsidRDefault="00E5719E" w:rsidP="00E5719E">
      <w:pPr>
        <w:widowControl w:val="0"/>
        <w:tabs>
          <w:tab w:val="left" w:pos="2327"/>
          <w:tab w:val="left" w:pos="4530"/>
        </w:tabs>
        <w:autoSpaceDE w:val="0"/>
        <w:autoSpaceDN w:val="0"/>
        <w:spacing w:before="83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719E"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r w:rsidRPr="00E5719E">
        <w:rPr>
          <w:rFonts w:ascii="Times New Roman" w:eastAsia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E5719E">
        <w:rPr>
          <w:rFonts w:ascii="Times New Roman" w:eastAsia="Times New Roman" w:hAnsi="Times New Roman" w:cs="Times New Roman"/>
          <w:w w:val="95"/>
          <w:sz w:val="24"/>
          <w:szCs w:val="24"/>
        </w:rPr>
        <w:t>li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8F0011" w14:textId="77777777" w:rsidR="00E5719E" w:rsidRPr="00E5719E" w:rsidRDefault="00E5719E" w:rsidP="00E5719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14:paraId="3A02881C" w14:textId="77777777" w:rsidR="00E5719E" w:rsidRPr="00E5719E" w:rsidRDefault="00E5719E" w:rsidP="00E5719E">
      <w:pPr>
        <w:widowControl w:val="0"/>
        <w:autoSpaceDE w:val="0"/>
        <w:autoSpaceDN w:val="0"/>
        <w:spacing w:before="44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E5719E">
        <w:rPr>
          <w:rFonts w:ascii="Times New Roman" w:eastAsia="Times New Roman" w:hAnsi="Times New Roman" w:cs="Times New Roman"/>
          <w:w w:val="80"/>
          <w:sz w:val="20"/>
          <w:szCs w:val="20"/>
        </w:rPr>
        <w:t>[data]</w:t>
      </w:r>
    </w:p>
    <w:p w14:paraId="0E2C5E49" w14:textId="77777777" w:rsidR="00E5719E" w:rsidRPr="00E5719E" w:rsidRDefault="00E5719E" w:rsidP="00E57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729CE44" w14:textId="77777777" w:rsidR="00E5719E" w:rsidRPr="00E5719E" w:rsidRDefault="00E5719E" w:rsidP="00E571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9DAE5EF" w14:textId="77777777" w:rsidR="00E5719E" w:rsidRPr="00E5719E" w:rsidRDefault="00E5719E" w:rsidP="00E5719E">
      <w:pPr>
        <w:widowControl w:val="0"/>
        <w:tabs>
          <w:tab w:val="left" w:pos="9807"/>
        </w:tabs>
        <w:autoSpaceDE w:val="0"/>
        <w:autoSpaceDN w:val="0"/>
        <w:spacing w:before="213" w:after="0" w:line="240" w:lineRule="auto"/>
        <w:ind w:left="5720"/>
        <w:rPr>
          <w:rFonts w:ascii="Times New Roman" w:eastAsia="Times New Roman" w:hAnsi="Times New Roman" w:cs="Times New Roman"/>
          <w:sz w:val="24"/>
          <w:szCs w:val="24"/>
        </w:rPr>
      </w:pPr>
      <w:r w:rsidRPr="00E5719E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719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DB3FCDB" w14:textId="77777777" w:rsidR="00E5719E" w:rsidRPr="00E5719E" w:rsidRDefault="00E5719E" w:rsidP="00E5719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CF84149" w14:textId="2A829FFB" w:rsidR="00E5719E" w:rsidRPr="00E5719E" w:rsidRDefault="00E5719E" w:rsidP="00E5719E">
      <w:pPr>
        <w:widowControl w:val="0"/>
        <w:autoSpaceDE w:val="0"/>
        <w:autoSpaceDN w:val="0"/>
        <w:spacing w:before="43" w:after="0" w:line="240" w:lineRule="auto"/>
        <w:ind w:left="597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[la</w:t>
      </w:r>
      <w:r w:rsidRPr="00E5719E">
        <w:rPr>
          <w:rFonts w:ascii="Times New Roman" w:eastAsia="Times New Roman" w:hAnsi="Times New Roman" w:cs="Times New Roman"/>
          <w:spacing w:val="-23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firma</w:t>
      </w:r>
      <w:r w:rsidRPr="00E5719E">
        <w:rPr>
          <w:rFonts w:ascii="Times New Roman" w:eastAsia="Times New Roman" w:hAnsi="Times New Roman" w:cs="Times New Roman"/>
          <w:spacing w:val="-23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viene</w:t>
      </w:r>
      <w:r w:rsidRPr="00E5719E">
        <w:rPr>
          <w:rFonts w:ascii="Times New Roman" w:eastAsia="Times New Roman" w:hAnsi="Times New Roman" w:cs="Times New Roman"/>
          <w:spacing w:val="-21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apposta</w:t>
      </w:r>
      <w:r w:rsidRPr="00E5719E">
        <w:rPr>
          <w:rFonts w:ascii="Times New Roman" w:eastAsia="Times New Roman" w:hAnsi="Times New Roman" w:cs="Times New Roman"/>
          <w:spacing w:val="-27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al</w:t>
      </w:r>
      <w:r w:rsidRPr="00E5719E">
        <w:rPr>
          <w:rFonts w:ascii="Times New Roman" w:eastAsia="Times New Roman" w:hAnsi="Times New Roman" w:cs="Times New Roman"/>
          <w:spacing w:val="-27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momento</w:t>
      </w:r>
      <w:r w:rsidRPr="00E5719E">
        <w:rPr>
          <w:rFonts w:ascii="Times New Roman" w:eastAsia="Times New Roman" w:hAnsi="Times New Roman" w:cs="Times New Roman"/>
          <w:spacing w:val="-27"/>
          <w:w w:val="70"/>
          <w:sz w:val="20"/>
          <w:szCs w:val="20"/>
        </w:rPr>
        <w:t xml:space="preserve"> </w:t>
      </w:r>
      <w:r w:rsidRPr="00E5719E">
        <w:rPr>
          <w:rFonts w:ascii="Times New Roman" w:eastAsia="Times New Roman" w:hAnsi="Times New Roman" w:cs="Times New Roman"/>
          <w:w w:val="70"/>
          <w:sz w:val="20"/>
          <w:szCs w:val="20"/>
        </w:rPr>
        <w:t>dell’identificazione</w:t>
      </w:r>
      <w:r w:rsidRPr="00E5719E">
        <w:rPr>
          <w:rFonts w:ascii="Times New Roman" w:eastAsia="Times New Roman" w:hAnsi="Times New Roman" w:cs="Times New Roman"/>
          <w:w w:val="70"/>
          <w:sz w:val="18"/>
          <w:szCs w:val="18"/>
        </w:rPr>
        <w:t>]</w:t>
      </w:r>
    </w:p>
    <w:p w14:paraId="39A0FCA9" w14:textId="380AF369" w:rsidR="00D4701A" w:rsidRPr="00D4701A" w:rsidRDefault="00D4701A" w:rsidP="00D4701A">
      <w:pPr>
        <w:spacing w:after="0" w:line="0" w:lineRule="atLeast"/>
        <w:jc w:val="both"/>
        <w:rPr>
          <w:b/>
          <w:bCs/>
          <w:i/>
          <w:iCs/>
          <w:sz w:val="16"/>
          <w:szCs w:val="16"/>
          <w:u w:val="single"/>
        </w:rPr>
      </w:pPr>
    </w:p>
    <w:sectPr w:rsidR="00D4701A" w:rsidRPr="00D4701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6E08" w14:textId="77777777" w:rsidR="0025657A" w:rsidRDefault="0025657A" w:rsidP="00F22C9C">
      <w:pPr>
        <w:spacing w:after="0" w:line="240" w:lineRule="auto"/>
      </w:pPr>
      <w:r>
        <w:separator/>
      </w:r>
    </w:p>
  </w:endnote>
  <w:endnote w:type="continuationSeparator" w:id="0">
    <w:p w14:paraId="17D7C360" w14:textId="77777777" w:rsidR="0025657A" w:rsidRDefault="0025657A" w:rsidP="00F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E21C" w14:textId="77777777" w:rsidR="0025657A" w:rsidRDefault="0025657A" w:rsidP="00F22C9C">
      <w:pPr>
        <w:spacing w:after="0" w:line="240" w:lineRule="auto"/>
      </w:pPr>
      <w:r>
        <w:separator/>
      </w:r>
    </w:p>
  </w:footnote>
  <w:footnote w:type="continuationSeparator" w:id="0">
    <w:p w14:paraId="02C26AE0" w14:textId="77777777" w:rsidR="0025657A" w:rsidRDefault="0025657A" w:rsidP="00F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05C8" w14:textId="77777777" w:rsidR="00F22C9C" w:rsidRPr="005E5297" w:rsidRDefault="00F22C9C" w:rsidP="00F22C9C">
    <w:pPr>
      <w:jc w:val="center"/>
      <w:rPr>
        <w:i/>
      </w:rPr>
    </w:pPr>
    <w:r>
      <w:rPr>
        <w:noProof/>
        <w:lang w:eastAsia="it-IT"/>
      </w:rPr>
      <w:drawing>
        <wp:inline distT="0" distB="0" distL="0" distR="0" wp14:anchorId="66BEEC73" wp14:editId="4581EFF6">
          <wp:extent cx="559435" cy="648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EC54A" w14:textId="77777777" w:rsidR="00F22C9C" w:rsidRPr="005E5297" w:rsidRDefault="00F22C9C" w:rsidP="00F22C9C">
    <w:pPr>
      <w:spacing w:after="0"/>
      <w:jc w:val="center"/>
      <w:rPr>
        <w:b/>
        <w:sz w:val="36"/>
        <w:szCs w:val="36"/>
      </w:rPr>
    </w:pPr>
    <w:r w:rsidRPr="005E5297">
      <w:rPr>
        <w:b/>
        <w:sz w:val="32"/>
      </w:rPr>
      <w:t xml:space="preserve"> </w:t>
    </w:r>
    <w:r w:rsidRPr="005E5297">
      <w:rPr>
        <w:rFonts w:ascii="Book Antiqua" w:hAnsi="Book Antiqua"/>
        <w:b/>
        <w:i/>
        <w:sz w:val="36"/>
        <w:szCs w:val="36"/>
      </w:rPr>
      <w:t>Ministero dell’Istruzione</w:t>
    </w:r>
  </w:p>
  <w:p w14:paraId="3A9376A2" w14:textId="77777777" w:rsid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Ufficio</w:t>
    </w:r>
    <w:r w:rsidR="00F22C9C" w:rsidRPr="00F22C9C">
      <w:rPr>
        <w:rFonts w:ascii="Verdana" w:hAnsi="Verdana" w:cs="Verdana"/>
      </w:rPr>
      <w:t xml:space="preserve"> Scolastic</w:t>
    </w:r>
    <w:r>
      <w:rPr>
        <w:rFonts w:ascii="Verdana" w:hAnsi="Verdana" w:cs="Verdana"/>
      </w:rPr>
      <w:t>o</w:t>
    </w:r>
    <w:r w:rsidR="00F22C9C" w:rsidRPr="00F22C9C">
      <w:rPr>
        <w:rFonts w:ascii="Verdana" w:hAnsi="Verdana" w:cs="Verdana"/>
      </w:rPr>
      <w:t xml:space="preserve"> Regionale per la Campania</w:t>
    </w:r>
  </w:p>
  <w:p w14:paraId="463AFB05" w14:textId="77777777" w:rsidR="000638AF" w:rsidRP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Direzione Generale</w:t>
    </w:r>
  </w:p>
  <w:p w14:paraId="5FBCC44F" w14:textId="77777777" w:rsid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 w:rsidRPr="00F22C9C">
      <w:rPr>
        <w:rFonts w:ascii="Verdana" w:hAnsi="Verdana" w:cs="Verdana"/>
      </w:rPr>
      <w:t>Via Ponte della Maddalena, 55</w:t>
    </w:r>
    <w:r w:rsidR="000638AF">
      <w:rPr>
        <w:rFonts w:ascii="Verdana" w:hAnsi="Verdana" w:cs="Verdana"/>
      </w:rPr>
      <w:t xml:space="preserve"> – 80142 NAPOLI</w:t>
    </w:r>
  </w:p>
  <w:p w14:paraId="67C3EE34" w14:textId="77777777" w:rsidR="00F22C9C" w:rsidRP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547"/>
    <w:multiLevelType w:val="hybridMultilevel"/>
    <w:tmpl w:val="EEAA86C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FF7805"/>
    <w:multiLevelType w:val="hybridMultilevel"/>
    <w:tmpl w:val="EAB852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1779"/>
    <w:multiLevelType w:val="hybridMultilevel"/>
    <w:tmpl w:val="7828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E5"/>
    <w:rsid w:val="00001E93"/>
    <w:rsid w:val="00034837"/>
    <w:rsid w:val="000478C8"/>
    <w:rsid w:val="000638AF"/>
    <w:rsid w:val="00072AFE"/>
    <w:rsid w:val="00072C18"/>
    <w:rsid w:val="00090A15"/>
    <w:rsid w:val="000943DC"/>
    <w:rsid w:val="000A4D89"/>
    <w:rsid w:val="000B436E"/>
    <w:rsid w:val="000C54FA"/>
    <w:rsid w:val="000C61ED"/>
    <w:rsid w:val="000D04E0"/>
    <w:rsid w:val="000D537C"/>
    <w:rsid w:val="000E2308"/>
    <w:rsid w:val="000E3682"/>
    <w:rsid w:val="000E4843"/>
    <w:rsid w:val="000E4C55"/>
    <w:rsid w:val="000F06BF"/>
    <w:rsid w:val="00107714"/>
    <w:rsid w:val="001173BD"/>
    <w:rsid w:val="00131360"/>
    <w:rsid w:val="0014382F"/>
    <w:rsid w:val="00150839"/>
    <w:rsid w:val="001549C2"/>
    <w:rsid w:val="001674F4"/>
    <w:rsid w:val="001B1041"/>
    <w:rsid w:val="001D46DA"/>
    <w:rsid w:val="001D60A9"/>
    <w:rsid w:val="0022413E"/>
    <w:rsid w:val="00226176"/>
    <w:rsid w:val="0023197C"/>
    <w:rsid w:val="00233E20"/>
    <w:rsid w:val="0025657A"/>
    <w:rsid w:val="00260510"/>
    <w:rsid w:val="00263199"/>
    <w:rsid w:val="0026416A"/>
    <w:rsid w:val="00281276"/>
    <w:rsid w:val="002B212E"/>
    <w:rsid w:val="002B4052"/>
    <w:rsid w:val="002C4439"/>
    <w:rsid w:val="002E3CC8"/>
    <w:rsid w:val="002F1D64"/>
    <w:rsid w:val="0031049B"/>
    <w:rsid w:val="00313574"/>
    <w:rsid w:val="00315DC8"/>
    <w:rsid w:val="0031610B"/>
    <w:rsid w:val="00326836"/>
    <w:rsid w:val="00354939"/>
    <w:rsid w:val="003746B3"/>
    <w:rsid w:val="00376F3D"/>
    <w:rsid w:val="003A026B"/>
    <w:rsid w:val="003C2078"/>
    <w:rsid w:val="003D0754"/>
    <w:rsid w:val="003D6605"/>
    <w:rsid w:val="003D7D6A"/>
    <w:rsid w:val="00414D9E"/>
    <w:rsid w:val="0042702D"/>
    <w:rsid w:val="0044116C"/>
    <w:rsid w:val="0044295E"/>
    <w:rsid w:val="00453FD2"/>
    <w:rsid w:val="004608CA"/>
    <w:rsid w:val="00464345"/>
    <w:rsid w:val="00487E9F"/>
    <w:rsid w:val="004A3744"/>
    <w:rsid w:val="004B01F3"/>
    <w:rsid w:val="004B282A"/>
    <w:rsid w:val="004C078A"/>
    <w:rsid w:val="004C3819"/>
    <w:rsid w:val="004C696F"/>
    <w:rsid w:val="004E1896"/>
    <w:rsid w:val="004E4D07"/>
    <w:rsid w:val="004E61EA"/>
    <w:rsid w:val="004E65C3"/>
    <w:rsid w:val="004F1550"/>
    <w:rsid w:val="00533F9C"/>
    <w:rsid w:val="00584FED"/>
    <w:rsid w:val="00590239"/>
    <w:rsid w:val="00593D98"/>
    <w:rsid w:val="005A3D9F"/>
    <w:rsid w:val="005A6268"/>
    <w:rsid w:val="005B13AC"/>
    <w:rsid w:val="005B26F7"/>
    <w:rsid w:val="005D4A96"/>
    <w:rsid w:val="005E05EC"/>
    <w:rsid w:val="00620820"/>
    <w:rsid w:val="00623E4C"/>
    <w:rsid w:val="00654305"/>
    <w:rsid w:val="00663645"/>
    <w:rsid w:val="006716D4"/>
    <w:rsid w:val="006768E2"/>
    <w:rsid w:val="00691BFF"/>
    <w:rsid w:val="00694BF2"/>
    <w:rsid w:val="00696EDA"/>
    <w:rsid w:val="006A73CF"/>
    <w:rsid w:val="006B590D"/>
    <w:rsid w:val="006C052F"/>
    <w:rsid w:val="006C1921"/>
    <w:rsid w:val="006C54F4"/>
    <w:rsid w:val="006D3A05"/>
    <w:rsid w:val="006D7B83"/>
    <w:rsid w:val="006E1FF9"/>
    <w:rsid w:val="0072007B"/>
    <w:rsid w:val="007242C5"/>
    <w:rsid w:val="007273DB"/>
    <w:rsid w:val="00730047"/>
    <w:rsid w:val="00736C36"/>
    <w:rsid w:val="007476E4"/>
    <w:rsid w:val="0075646F"/>
    <w:rsid w:val="00764D11"/>
    <w:rsid w:val="0077395A"/>
    <w:rsid w:val="0078105D"/>
    <w:rsid w:val="00790067"/>
    <w:rsid w:val="007B1965"/>
    <w:rsid w:val="007B7407"/>
    <w:rsid w:val="007E3B18"/>
    <w:rsid w:val="007E657D"/>
    <w:rsid w:val="00801F7E"/>
    <w:rsid w:val="00821D68"/>
    <w:rsid w:val="0083659C"/>
    <w:rsid w:val="00837C49"/>
    <w:rsid w:val="00851337"/>
    <w:rsid w:val="0086784A"/>
    <w:rsid w:val="008769D6"/>
    <w:rsid w:val="0089449C"/>
    <w:rsid w:val="00895B61"/>
    <w:rsid w:val="008B3956"/>
    <w:rsid w:val="008C0931"/>
    <w:rsid w:val="008C55EB"/>
    <w:rsid w:val="008D69E2"/>
    <w:rsid w:val="008F158F"/>
    <w:rsid w:val="00916524"/>
    <w:rsid w:val="00920CD4"/>
    <w:rsid w:val="00956DF6"/>
    <w:rsid w:val="0096267E"/>
    <w:rsid w:val="00965B23"/>
    <w:rsid w:val="00966AD5"/>
    <w:rsid w:val="00970C5E"/>
    <w:rsid w:val="00973462"/>
    <w:rsid w:val="00982113"/>
    <w:rsid w:val="009C0B8E"/>
    <w:rsid w:val="009C0E8E"/>
    <w:rsid w:val="009C252B"/>
    <w:rsid w:val="009D2538"/>
    <w:rsid w:val="009D2F69"/>
    <w:rsid w:val="009E1E86"/>
    <w:rsid w:val="00A3095A"/>
    <w:rsid w:val="00A418CE"/>
    <w:rsid w:val="00A53932"/>
    <w:rsid w:val="00A56DCF"/>
    <w:rsid w:val="00A83FB3"/>
    <w:rsid w:val="00A84453"/>
    <w:rsid w:val="00A94344"/>
    <w:rsid w:val="00A95DFF"/>
    <w:rsid w:val="00AA6A62"/>
    <w:rsid w:val="00AE605B"/>
    <w:rsid w:val="00AF1ADE"/>
    <w:rsid w:val="00B4145B"/>
    <w:rsid w:val="00B50A07"/>
    <w:rsid w:val="00B75784"/>
    <w:rsid w:val="00BB5B50"/>
    <w:rsid w:val="00BD52F0"/>
    <w:rsid w:val="00BD58DA"/>
    <w:rsid w:val="00BD5E16"/>
    <w:rsid w:val="00BE2ECE"/>
    <w:rsid w:val="00BF39A0"/>
    <w:rsid w:val="00C00384"/>
    <w:rsid w:val="00C26B7B"/>
    <w:rsid w:val="00C3412B"/>
    <w:rsid w:val="00C4649B"/>
    <w:rsid w:val="00C508F9"/>
    <w:rsid w:val="00C550E4"/>
    <w:rsid w:val="00C572DF"/>
    <w:rsid w:val="00C6054D"/>
    <w:rsid w:val="00C66C44"/>
    <w:rsid w:val="00C71237"/>
    <w:rsid w:val="00C723E5"/>
    <w:rsid w:val="00C74762"/>
    <w:rsid w:val="00C7640C"/>
    <w:rsid w:val="00C85A51"/>
    <w:rsid w:val="00C9220F"/>
    <w:rsid w:val="00C93BCB"/>
    <w:rsid w:val="00C957EE"/>
    <w:rsid w:val="00CA1405"/>
    <w:rsid w:val="00CA370B"/>
    <w:rsid w:val="00CB36F9"/>
    <w:rsid w:val="00CC22F8"/>
    <w:rsid w:val="00CC65C0"/>
    <w:rsid w:val="00CE1BD9"/>
    <w:rsid w:val="00CE4BBF"/>
    <w:rsid w:val="00CF29F2"/>
    <w:rsid w:val="00CF3542"/>
    <w:rsid w:val="00D065AE"/>
    <w:rsid w:val="00D15567"/>
    <w:rsid w:val="00D21323"/>
    <w:rsid w:val="00D276F2"/>
    <w:rsid w:val="00D379B2"/>
    <w:rsid w:val="00D4701A"/>
    <w:rsid w:val="00D6288B"/>
    <w:rsid w:val="00D63134"/>
    <w:rsid w:val="00D77950"/>
    <w:rsid w:val="00D96E18"/>
    <w:rsid w:val="00DA1572"/>
    <w:rsid w:val="00DA594A"/>
    <w:rsid w:val="00DB21D3"/>
    <w:rsid w:val="00DB549F"/>
    <w:rsid w:val="00DB6D78"/>
    <w:rsid w:val="00DC483E"/>
    <w:rsid w:val="00DC7BA9"/>
    <w:rsid w:val="00DD2C2F"/>
    <w:rsid w:val="00DF3C17"/>
    <w:rsid w:val="00E00B05"/>
    <w:rsid w:val="00E05A32"/>
    <w:rsid w:val="00E2697D"/>
    <w:rsid w:val="00E26EC1"/>
    <w:rsid w:val="00E33A61"/>
    <w:rsid w:val="00E50528"/>
    <w:rsid w:val="00E5719E"/>
    <w:rsid w:val="00E82388"/>
    <w:rsid w:val="00E933D2"/>
    <w:rsid w:val="00EA2385"/>
    <w:rsid w:val="00EC34EF"/>
    <w:rsid w:val="00EC5A8A"/>
    <w:rsid w:val="00EC5F52"/>
    <w:rsid w:val="00F156F8"/>
    <w:rsid w:val="00F167DA"/>
    <w:rsid w:val="00F22C9C"/>
    <w:rsid w:val="00F249D2"/>
    <w:rsid w:val="00F55FA6"/>
    <w:rsid w:val="00F7740B"/>
    <w:rsid w:val="00F80277"/>
    <w:rsid w:val="00F87581"/>
    <w:rsid w:val="00F974F1"/>
    <w:rsid w:val="00FA469C"/>
    <w:rsid w:val="00FB29B4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B4DA6"/>
  <w15:docId w15:val="{5F36815B-2C7C-4C4C-BA67-82725F2A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6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6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E60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09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42C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01A"/>
    <w:rPr>
      <w:color w:val="605E5C"/>
      <w:shd w:val="clear" w:color="auto" w:fill="E1DFDD"/>
    </w:rPr>
  </w:style>
  <w:style w:type="paragraph" w:customStyle="1" w:styleId="Default">
    <w:name w:val="Default"/>
    <w:rsid w:val="00167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6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-/ordinanza-n-187-del-21-giugno-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D80C-4BC1-4BC9-887E-888E852A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Franzese1 Luisa</cp:lastModifiedBy>
  <cp:revision>2</cp:revision>
  <cp:lastPrinted>2021-03-16T09:36:00Z</cp:lastPrinted>
  <dcterms:created xsi:type="dcterms:W3CDTF">2022-03-09T13:00:00Z</dcterms:created>
  <dcterms:modified xsi:type="dcterms:W3CDTF">2022-03-09T13:00:00Z</dcterms:modified>
</cp:coreProperties>
</file>